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10</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09</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x98yri9t16bt" w:id="0"/>
      <w:bookmarkEnd w:id="0"/>
      <w:r w:rsidDel="00000000" w:rsidR="00000000" w:rsidRPr="00000000">
        <w:rPr>
          <w:rFonts w:ascii="Lidl Font Pro" w:cs="Lidl Font Pro" w:eastAsia="Lidl Font Pro" w:hAnsi="Lidl Font Pro"/>
          <w:b w:val="1"/>
          <w:bCs w:val="1"/>
          <w:color w:val="1f497d"/>
          <w:sz w:val="36"/>
          <w:szCs w:val="36"/>
          <w:rtl w:val="0"/>
        </w:rPr>
        <w:t xml:space="preserve">Food for Thought by Lidl Ελλάς: Τι συμβαίνει όταν επενδύεις στα ταλαντούχα παιδιά της χώρας; </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Το πρώτο επεισόδιο της νέας σειράς ντοκιμαντέρ “Food for Thought” της Lidl Ελλάς αποκαλύπτει πως η συνεργασία της εταιρείας με το CTY Greece του Ανατόλια μετατρέπει την πρόσβαση στην εκπαίδευση σε πραγματικές ευκαιρίες ζωής.</w:t>
      </w:r>
    </w:p>
    <w:p w:rsidR="00000000" w:rsidDel="00000000" w:rsidP="00000000" w:rsidRDefault="00000000" w:rsidRPr="00000000" w14:paraId="00000005">
      <w:pPr>
        <w:spacing w:after="120" w:before="28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Τι μπορεί να αλλάξει τη ζωή ενός παιδιού όταν το ταλέντο του συναντήσει την κατάλληλη ευκαιρία; Αυτή είναι η ιστορία που αφηγείται το πρώτο επεισόδιο της σειράς μίνι ντοκιμαντέρ </w:t>
      </w:r>
      <w:r w:rsidDel="00000000" w:rsidR="00000000" w:rsidRPr="00000000">
        <w:rPr>
          <w:rFonts w:ascii="Lidl Font Pro" w:cs="Lidl Font Pro" w:eastAsia="Lidl Font Pro" w:hAnsi="Lidl Font Pro"/>
          <w:b w:val="1"/>
          <w:bCs w:val="1"/>
          <w:rtl w:val="0"/>
        </w:rPr>
        <w:t xml:space="preserve">“Food for Thought” της Lidl Ελλάς</w:t>
      </w:r>
      <w:r w:rsidDel="00000000" w:rsidR="00000000" w:rsidRPr="00000000">
        <w:rPr>
          <w:rFonts w:ascii="Lidl Font Pro" w:cs="Lidl Font Pro" w:eastAsia="Lidl Font Pro" w:hAnsi="Lidl Font Pro"/>
          <w:rtl w:val="0"/>
        </w:rPr>
        <w:t xml:space="preserve">, με πρωταγωνιστές τους ανθρώπους και τους μαθητές του </w:t>
      </w:r>
      <w:r w:rsidDel="00000000" w:rsidR="00000000" w:rsidRPr="00000000">
        <w:rPr>
          <w:rFonts w:ascii="Lidl Font Pro" w:cs="Lidl Font Pro" w:eastAsia="Lidl Font Pro" w:hAnsi="Lidl Font Pro"/>
          <w:rtl w:val="0"/>
        </w:rPr>
        <w:t xml:space="preserve">Κέντρου για Χαρισματικά - Ταλαντούχα Παιδιά/ Center for Talented Youth (CTY Greece) του Ανατόλια</w:t>
      </w:r>
      <w:r w:rsidDel="00000000" w:rsidR="00000000" w:rsidRPr="00000000">
        <w:rPr>
          <w:rFonts w:ascii="Lidl Font Pro" w:cs="Lidl Font Pro" w:eastAsia="Lidl Font Pro" w:hAnsi="Lidl Font Pro"/>
          <w:rtl w:val="0"/>
        </w:rPr>
        <w:t xml:space="preserve"> </w:t>
      </w:r>
    </w:p>
    <w:p w:rsidR="00000000" w:rsidDel="00000000" w:rsidP="00000000" w:rsidRDefault="00000000" w:rsidRPr="00000000" w14:paraId="00000006">
      <w:pPr>
        <w:spacing w:after="120" w:before="28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Μέσα από προσωπικές μαρτυρίες, εικόνες μέσα από τα προγράμματα και τις εμπειρίες των ίδιων των παιδιών, το επεισόδιο φωτίζει μια συνεργασία που μετρά ήδη </w:t>
      </w:r>
      <w:r w:rsidDel="00000000" w:rsidR="00000000" w:rsidRPr="00000000">
        <w:rPr>
          <w:rFonts w:ascii="Lidl Font Pro" w:cs="Lidl Font Pro" w:eastAsia="Lidl Font Pro" w:hAnsi="Lidl Font Pro"/>
          <w:b w:val="1"/>
          <w:bCs w:val="1"/>
          <w:rtl w:val="0"/>
        </w:rPr>
        <w:t xml:space="preserve">13 χρόνια</w:t>
      </w:r>
      <w:r w:rsidDel="00000000" w:rsidR="00000000" w:rsidRPr="00000000">
        <w:rPr>
          <w:rFonts w:ascii="Lidl Font Pro" w:cs="Lidl Font Pro" w:eastAsia="Lidl Font Pro" w:hAnsi="Lidl Font Pro"/>
          <w:rtl w:val="0"/>
        </w:rPr>
        <w:t xml:space="preserve"> και έχει δώσει τη δυνατότητα σε εκατοντάδες μαθητές με ιδιαίτερες ακαδημαϊκές δεξιότητες να αναπτύξουν το ταλέντο τους - ανεξάρτητα από το οικονομικό υπόβαθρο της οικογένειάς τους.</w:t>
      </w:r>
    </w:p>
    <w:p w:rsidR="00000000" w:rsidDel="00000000" w:rsidP="00000000" w:rsidRDefault="00000000" w:rsidRPr="00000000" w14:paraId="00000007">
      <w:pPr>
        <w:spacing w:after="120" w:before="28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564 υποτροφίες και κοινωνική αξία 2 εκατομμυρίων ευρώ</w:t>
      </w:r>
    </w:p>
    <w:p w:rsidR="00000000" w:rsidDel="00000000" w:rsidP="00000000" w:rsidRDefault="00000000" w:rsidRPr="00000000" w14:paraId="00000008">
      <w:pPr>
        <w:spacing w:after="120" w:before="28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Από το 2014 έως σήμερα, η Lidl Ελλάς έχει προσφέρει συνολικά</w:t>
      </w:r>
      <w:r w:rsidDel="00000000" w:rsidR="00000000" w:rsidRPr="00000000">
        <w:rPr>
          <w:rFonts w:ascii="Lidl Font Pro" w:cs="Lidl Font Pro" w:eastAsia="Lidl Font Pro" w:hAnsi="Lidl Font Pro"/>
          <w:b w:val="1"/>
          <w:bCs w:val="1"/>
          <w:rtl w:val="0"/>
        </w:rPr>
        <w:t xml:space="preserve"> 564 υποτροφίες</w:t>
      </w:r>
      <w:r w:rsidDel="00000000" w:rsidR="00000000" w:rsidRPr="00000000">
        <w:rPr>
          <w:rFonts w:ascii="Lidl Font Pro" w:cs="Lidl Font Pro" w:eastAsia="Lidl Font Pro" w:hAnsi="Lidl Font Pro"/>
          <w:rtl w:val="0"/>
        </w:rPr>
        <w:t xml:space="preserve"> σε παιδιά από την Ελλάδα και την Κύπρο, διευρύνοντας την πρόσβαση στα εξειδικευμένα εκπαιδευτικά προγράμματα του</w:t>
      </w:r>
      <w:r w:rsidDel="00000000" w:rsidR="00000000" w:rsidRPr="00000000">
        <w:rPr>
          <w:rFonts w:ascii="Lidl Font Pro" w:cs="Lidl Font Pro" w:eastAsia="Lidl Font Pro" w:hAnsi="Lidl Font Pro"/>
          <w:b w:val="1"/>
          <w:bCs w:val="1"/>
          <w:rtl w:val="0"/>
        </w:rPr>
        <w:t xml:space="preserve"> CTY Greece</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9">
      <w:pPr>
        <w:spacing w:after="120" w:before="28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συνολική εκτιμώμενη κοινωνική αξία της επένδυσης ανέρχεται σε περίπου </w:t>
      </w:r>
      <w:r w:rsidDel="00000000" w:rsidR="00000000" w:rsidRPr="00000000">
        <w:rPr>
          <w:rFonts w:ascii="Lidl Font Pro" w:cs="Lidl Font Pro" w:eastAsia="Lidl Font Pro" w:hAnsi="Lidl Font Pro"/>
          <w:b w:val="1"/>
          <w:bCs w:val="1"/>
          <w:rtl w:val="0"/>
        </w:rPr>
        <w:t xml:space="preserve">2,0 εκατ. ευρώ</w:t>
      </w:r>
      <w:r w:rsidDel="00000000" w:rsidR="00000000" w:rsidRPr="00000000">
        <w:rPr>
          <w:rFonts w:ascii="Lidl Font Pro" w:cs="Lidl Font Pro" w:eastAsia="Lidl Font Pro" w:hAnsi="Lidl Font Pro"/>
          <w:rtl w:val="0"/>
        </w:rPr>
        <w:t xml:space="preserve">, ενώ σύμφωνα με την αποτίμηση SROI, για κάθε </w:t>
      </w:r>
      <w:r w:rsidDel="00000000" w:rsidR="00000000" w:rsidRPr="00000000">
        <w:rPr>
          <w:rFonts w:ascii="Lidl Font Pro" w:cs="Lidl Font Pro" w:eastAsia="Lidl Font Pro" w:hAnsi="Lidl Font Pro"/>
          <w:b w:val="1"/>
          <w:bCs w:val="1"/>
          <w:rtl w:val="0"/>
        </w:rPr>
        <w:t xml:space="preserve">1€</w:t>
      </w:r>
      <w:r w:rsidDel="00000000" w:rsidR="00000000" w:rsidRPr="00000000">
        <w:rPr>
          <w:rFonts w:ascii="Lidl Font Pro" w:cs="Lidl Font Pro" w:eastAsia="Lidl Font Pro" w:hAnsi="Lidl Font Pro"/>
          <w:rtl w:val="0"/>
        </w:rPr>
        <w:t xml:space="preserve"> που επενδύεται στο πρόγραμμα, δημιουργείται κοινωνική αξία </w:t>
      </w:r>
      <w:r w:rsidDel="00000000" w:rsidR="00000000" w:rsidRPr="00000000">
        <w:rPr>
          <w:rFonts w:ascii="Lidl Font Pro" w:cs="Lidl Font Pro" w:eastAsia="Lidl Font Pro" w:hAnsi="Lidl Font Pro"/>
          <w:b w:val="1"/>
          <w:bCs w:val="1"/>
          <w:rtl w:val="0"/>
        </w:rPr>
        <w:t xml:space="preserve">3,7€</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A">
      <w:pPr>
        <w:spacing w:after="120" w:before="28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Πίσω όμως από τους αριθμούς βρίσκονται οι ίδιοι οι μαθητές.</w:t>
      </w:r>
    </w:p>
    <w:p w:rsidR="00000000" w:rsidDel="00000000" w:rsidP="00000000" w:rsidRDefault="00000000" w:rsidRPr="00000000" w14:paraId="0000000B">
      <w:pPr>
        <w:spacing w:after="120" w:before="28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πρώτο επεισόδιο, του</w:t>
      </w:r>
      <w:r w:rsidDel="00000000" w:rsidR="00000000" w:rsidRPr="00000000">
        <w:rPr>
          <w:rFonts w:ascii="Lidl Font Pro" w:cs="Lidl Font Pro" w:eastAsia="Lidl Font Pro" w:hAnsi="Lidl Font Pro"/>
          <w:b w:val="1"/>
          <w:bCs w:val="1"/>
          <w:rtl w:val="0"/>
        </w:rPr>
        <w:t xml:space="preserve"> “Food for Thought”</w:t>
      </w:r>
      <w:r w:rsidDel="00000000" w:rsidR="00000000" w:rsidRPr="00000000">
        <w:rPr>
          <w:rFonts w:ascii="Lidl Font Pro" w:cs="Lidl Font Pro" w:eastAsia="Lidl Font Pro" w:hAnsi="Lidl Font Pro"/>
          <w:rtl w:val="0"/>
        </w:rPr>
        <w:t xml:space="preserve"> μιλούν για όσα έζησαν, για τους ανθρώπους που γνώρισαν, για όσα έμαθαν. Αντίστοιχα, οι εκπαιδευτικοί και οι άνθρωποι πίσω από τη δημιουργία και τη λειτουργία του προγράμματος, μιλούν για τις προσκλήσεις, αλλά και τις προοπτικές συνέχισης μιας τέτοιας πρωτοβουλίας. </w:t>
      </w:r>
    </w:p>
    <w:p w:rsidR="00000000" w:rsidDel="00000000" w:rsidP="00000000" w:rsidRDefault="00000000" w:rsidRPr="00000000" w14:paraId="0000000C">
      <w:pPr>
        <w:spacing w:after="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Για το όραμα και τη σημασία της πολυετούς αυτής σύμπραξης τοποθετούνται:</w:t>
      </w:r>
    </w:p>
    <w:p w:rsidR="00000000" w:rsidDel="00000000" w:rsidP="00000000" w:rsidRDefault="00000000" w:rsidRPr="00000000" w14:paraId="0000000D">
      <w:pPr>
        <w:numPr>
          <w:ilvl w:val="0"/>
          <w:numId w:val="1"/>
        </w:numPr>
        <w:spacing w:after="0" w:afterAutospacing="0" w:line="360" w:lineRule="auto"/>
        <w:ind w:left="720" w:hanging="360"/>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Δρ. Γεωργία Τσουλφά</w:t>
      </w:r>
      <w:r w:rsidDel="00000000" w:rsidR="00000000" w:rsidRPr="00000000">
        <w:rPr>
          <w:rFonts w:ascii="Lidl Font Pro" w:cs="Lidl Font Pro" w:eastAsia="Lidl Font Pro" w:hAnsi="Lidl Font Pro"/>
          <w:rtl w:val="0"/>
        </w:rPr>
        <w:t xml:space="preserve">, Διευθύντρια CTY Greece του Ανατόλια</w:t>
      </w:r>
    </w:p>
    <w:p w:rsidR="00000000" w:rsidDel="00000000" w:rsidP="00000000" w:rsidRDefault="00000000" w:rsidRPr="00000000" w14:paraId="0000000E">
      <w:pPr>
        <w:numPr>
          <w:ilvl w:val="0"/>
          <w:numId w:val="1"/>
        </w:numPr>
        <w:spacing w:after="0" w:afterAutospacing="0" w:line="360" w:lineRule="auto"/>
        <w:ind w:left="720" w:hanging="360"/>
      </w:pPr>
      <w:r w:rsidDel="00000000" w:rsidR="00000000" w:rsidRPr="00000000">
        <w:rPr>
          <w:rFonts w:ascii="Lidl Font Pro" w:cs="Lidl Font Pro" w:eastAsia="Lidl Font Pro" w:hAnsi="Lidl Font Pro"/>
          <w:rtl w:val="0"/>
        </w:rPr>
        <w:t xml:space="preserve">Ο </w:t>
      </w:r>
      <w:r w:rsidDel="00000000" w:rsidR="00000000" w:rsidRPr="00000000">
        <w:rPr>
          <w:rFonts w:ascii="Lidl Font Pro" w:cs="Lidl Font Pro" w:eastAsia="Lidl Font Pro" w:hAnsi="Lidl Font Pro"/>
          <w:b w:val="1"/>
          <w:bCs w:val="1"/>
          <w:rtl w:val="0"/>
        </w:rPr>
        <w:t xml:space="preserve">Δρ. Πάνος Βλάχος</w:t>
      </w:r>
      <w:r w:rsidDel="00000000" w:rsidR="00000000" w:rsidRPr="00000000">
        <w:rPr>
          <w:rFonts w:ascii="Lidl Font Pro" w:cs="Lidl Font Pro" w:eastAsia="Lidl Font Pro" w:hAnsi="Lidl Font Pro"/>
          <w:rtl w:val="0"/>
        </w:rPr>
        <w:t xml:space="preserve">, Πρόεδρος του Ανατόλια</w:t>
      </w:r>
    </w:p>
    <w:p w:rsidR="00000000" w:rsidDel="00000000" w:rsidP="00000000" w:rsidRDefault="00000000" w:rsidRPr="00000000" w14:paraId="0000000F">
      <w:pPr>
        <w:numPr>
          <w:ilvl w:val="0"/>
          <w:numId w:val="1"/>
        </w:numPr>
        <w:spacing w:after="0" w:afterAutospacing="0" w:line="360" w:lineRule="auto"/>
        <w:ind w:left="720" w:hanging="360"/>
      </w:pPr>
      <w:r w:rsidDel="00000000" w:rsidR="00000000" w:rsidRPr="00000000">
        <w:rPr>
          <w:rFonts w:ascii="Lidl Font Pro" w:cs="Lidl Font Pro" w:eastAsia="Lidl Font Pro" w:hAnsi="Lidl Font Pro"/>
          <w:rtl w:val="0"/>
        </w:rPr>
        <w:t xml:space="preserve">Ο </w:t>
      </w:r>
      <w:r w:rsidDel="00000000" w:rsidR="00000000" w:rsidRPr="00000000">
        <w:rPr>
          <w:rFonts w:ascii="Lidl Font Pro" w:cs="Lidl Font Pro" w:eastAsia="Lidl Font Pro" w:hAnsi="Lidl Font Pro"/>
          <w:b w:val="1"/>
          <w:bCs w:val="1"/>
          <w:rtl w:val="0"/>
        </w:rPr>
        <w:t xml:space="preserve">Μίλτος Φοροζίδης</w:t>
      </w:r>
      <w:r w:rsidDel="00000000" w:rsidR="00000000" w:rsidRPr="00000000">
        <w:rPr>
          <w:rFonts w:ascii="Lidl Font Pro" w:cs="Lidl Font Pro" w:eastAsia="Lidl Font Pro" w:hAnsi="Lidl Font Pro"/>
          <w:rtl w:val="0"/>
        </w:rPr>
        <w:t xml:space="preserve">, CEO της Lidl Ελλάς</w:t>
      </w:r>
    </w:p>
    <w:p w:rsidR="00000000" w:rsidDel="00000000" w:rsidP="00000000" w:rsidRDefault="00000000" w:rsidRPr="00000000" w14:paraId="00000010">
      <w:pPr>
        <w:numPr>
          <w:ilvl w:val="0"/>
          <w:numId w:val="1"/>
        </w:numPr>
        <w:spacing w:after="240" w:line="360" w:lineRule="auto"/>
        <w:ind w:left="720" w:hanging="360"/>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Βασιλική Αδαμίδου</w:t>
      </w:r>
      <w:r w:rsidDel="00000000" w:rsidR="00000000" w:rsidRPr="00000000">
        <w:rPr>
          <w:rFonts w:ascii="Lidl Font Pro" w:cs="Lidl Font Pro" w:eastAsia="Lidl Font Pro" w:hAnsi="Lidl Font Pro"/>
          <w:rtl w:val="0"/>
        </w:rPr>
        <w:t xml:space="preserve">, Διευθύντρια Εταιρικών Υποθέσεων &amp; Βιωσιμότητας της Lidl Ελλάς</w:t>
      </w:r>
    </w:p>
    <w:p w:rsidR="00000000" w:rsidDel="00000000" w:rsidP="00000000" w:rsidRDefault="00000000" w:rsidRPr="00000000" w14:paraId="00000011">
      <w:pPr>
        <w:spacing w:after="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βίντεο αποτυπώνει με ζωντάνια πώς η στήριξη σε παιδιά από οικογένειες με περιορισμένες οικονομικές δυνατότητες ξεκλειδώνει τις δυνατότητές τους, </w:t>
      </w:r>
      <w:r w:rsidDel="00000000" w:rsidR="00000000" w:rsidRPr="00000000">
        <w:rPr>
          <w:rFonts w:ascii="Lidl Font Pro" w:cs="Lidl Font Pro" w:eastAsia="Lidl Font Pro" w:hAnsi="Lidl Font Pro"/>
          <w:rtl w:val="0"/>
        </w:rPr>
        <w:t xml:space="preserve">προσφέροντάς τους το κατάλληλο περιβάλλον για να καλλιεργήσουν τα ταλέντα τους.</w:t>
      </w:r>
    </w:p>
    <w:p w:rsidR="00000000" w:rsidDel="00000000" w:rsidP="00000000" w:rsidRDefault="00000000" w:rsidRPr="00000000" w14:paraId="00000012">
      <w:pPr>
        <w:spacing w:after="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Μπορείτε να παρακολουθήσετε το 1ο επεισόδιο της σειράς «Food for Thought» στο επίσημο κανάλι της </w:t>
      </w:r>
      <w:r w:rsidDel="00000000" w:rsidR="00000000" w:rsidRPr="00000000">
        <w:rPr>
          <w:rFonts w:ascii="Lidl Font Pro" w:cs="Lidl Font Pro" w:eastAsia="Lidl Font Pro" w:hAnsi="Lidl Font Pro"/>
          <w:b w:val="1"/>
          <w:bCs w:val="1"/>
          <w:rtl w:val="0"/>
        </w:rPr>
        <w:t xml:space="preserve">Lidl Ελλάς </w:t>
      </w:r>
      <w:r w:rsidDel="00000000" w:rsidR="00000000" w:rsidRPr="00000000">
        <w:rPr>
          <w:rFonts w:ascii="Lidl Font Pro" w:cs="Lidl Font Pro" w:eastAsia="Lidl Font Pro" w:hAnsi="Lidl Font Pro"/>
          <w:rtl w:val="0"/>
        </w:rPr>
        <w:t xml:space="preserve">στο YouTube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w:t>
      </w:r>
      <w:r w:rsidDel="00000000" w:rsidR="00000000" w:rsidRPr="00000000">
        <w:rPr>
          <w:rtl w:val="0"/>
        </w:rPr>
      </w:r>
    </w:p>
    <w:p w:rsidR="00000000" w:rsidDel="00000000" w:rsidP="00000000" w:rsidRDefault="00000000" w:rsidRPr="00000000" w14:paraId="00000013">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4">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D">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footerReference r:id="rId13"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Arial"/>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70"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164700</wp:posOffset>
              </wp:positionV>
              <wp:extent cx="5377053" cy="878205"/>
              <wp:effectExtent b="0" l="0" r="0" t="0"/>
              <wp:wrapSquare wrapText="bothSides" distB="0" distT="0" distL="114300" distR="114300"/>
              <wp:docPr id="7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71"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-34341</wp:posOffset>
              </wp:positionV>
              <wp:extent cx="6410325" cy="641985"/>
              <wp:effectExtent b="0" l="0" r="0" t="0"/>
              <wp:wrapSquare wrapText="bothSides" distB="0" distT="0" distL="114300" distR="114300"/>
              <wp:docPr id="7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69"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-162241</wp:posOffset>
              </wp:positionV>
              <wp:extent cx="2991485" cy="292735"/>
              <wp:effectExtent b="0" l="0" r="0" t="0"/>
              <wp:wrapNone/>
              <wp:docPr id="69"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9">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b"/>
    <w:uiPriority w:val="99"/>
    <w:semiHidden w:val="1"/>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ascii="Calibri" w:cs="Times New Roman" w:hAnsi="Calibri"/>
      <w:lang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hellas/" TargetMode="External"/><Relationship Id="rId10" Type="http://schemas.openxmlformats.org/officeDocument/2006/relationships/hyperlink" Target="http://www.facebook.com/lidlgr/"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linkedin.com/company/lidl-hella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CUKya93yBdI" TargetMode="External"/><Relationship Id="rId8" Type="http://schemas.openxmlformats.org/officeDocument/2006/relationships/hyperlink" Target="https://corporate.lidl-hellas.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Tez1UDXFMbXzQPqgvbLjrVv/Wg==">CgMxLjAyDmgueDk4eXJpOXQxNmJ0OAByITFQU0Z5dDg2Y0FXd0xsVVJucUNwMGFYYWNPWUVTQkZObA==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2023-01-04T07:58:00Z</dcterms:created>
  <dc:creator>Dimitroulakis, Georgios</dc:creator>
</cp:coreProperties>
</file>